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0001536290</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uniQure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001-36294</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5"/>
              </w:rPr>
              <w:t>PAASHEUVELWEG 25A</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296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AMSTERDAM</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20" w:type="dxa"/>
            <w:vAlign w:val="bottom"/>
          </w:tcPr>
          <w:p>
            <w:pPr>
              <w:spacing w:after="0"/>
              <w:rPr>
                <w:sz w:val="13"/>
                <w:szCs w:val="13"/>
                <w:color w:val="auto"/>
              </w:rPr>
            </w:pPr>
          </w:p>
        </w:tc>
        <w:tc>
          <w:tcPr>
            <w:tcW w:w="2960" w:type="dxa"/>
            <w:vAlign w:val="bottom"/>
            <w:vMerge w:val="restart"/>
          </w:tcPr>
          <w:p>
            <w:pPr>
              <w:ind w:left="66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20" w:type="dxa"/>
            <w:vAlign w:val="bottom"/>
          </w:tcPr>
          <w:p>
            <w:pPr>
              <w:spacing w:after="0"/>
              <w:rPr>
                <w:sz w:val="7"/>
                <w:szCs w:val="7"/>
                <w:color w:val="auto"/>
              </w:rPr>
            </w:pPr>
          </w:p>
        </w:tc>
        <w:tc>
          <w:tcPr>
            <w:tcW w:w="2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1105 BP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1-339-970-7000</w:t>
            </w:r>
          </w:p>
        </w:tc>
        <w:tc>
          <w:tcPr>
            <w:tcW w:w="0" w:type="dxa"/>
            <w:vAlign w:val="bottom"/>
          </w:tcPr>
          <w:p>
            <w:pPr>
              <w:spacing w:after="0"/>
              <w:rPr>
                <w:sz w:val="1"/>
                <w:szCs w:val="1"/>
                <w:color w:val="auto"/>
              </w:rPr>
            </w:pP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296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Kapusta Matthew C</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CEO AND MANAGING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CITIGROUP GLOBAL</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390 GREENWICH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21082</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951931.59</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10013</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63067485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9" w:lineRule="exact"/>
        <w:rPr>
          <w:sz w:val="20"/>
          <w:szCs w:val="20"/>
          <w:color w:val="auto"/>
        </w:rPr>
      </w:pPr>
    </w:p>
    <w:p>
      <w:pPr>
        <w:ind w:left="260"/>
        <w:spacing w:after="0"/>
        <w:tabs>
          <w:tab w:leader="none" w:pos="1580" w:val="left"/>
          <w:tab w:leader="none" w:pos="2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9" w:lineRule="exact"/>
        <w:rPr>
          <w:sz w:val="20"/>
          <w:szCs w:val="20"/>
          <w:color w:val="auto"/>
        </w:rPr>
      </w:pPr>
    </w:p>
    <w:p>
      <w:pPr>
        <w:ind w:left="520"/>
        <w:spacing w:after="0"/>
        <w:tabs>
          <w:tab w:leader="none" w:pos="1560" w:val="left"/>
          <w:tab w:leader="none" w:pos="2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1"/>
          <w:szCs w:val="21"/>
          <w:b w:val="1"/>
          <w:bCs w:val="1"/>
          <w:color w:val="auto"/>
        </w:rPr>
        <w:t>Acquisition</w:t>
      </w:r>
    </w:p>
    <w:p>
      <w:pPr>
        <w:ind w:left="2840"/>
        <w:spacing w:after="0"/>
        <w:rPr>
          <w:sz w:val="20"/>
          <w:szCs w:val="20"/>
          <w:color w:val="auto"/>
        </w:rPr>
      </w:pPr>
      <w:r>
        <w:rPr>
          <w:rFonts w:ascii="Times New Roman" w:cs="Times New Roman" w:eastAsia="Times New Roman" w:hAnsi="Times New Roman"/>
          <w:sz w:val="22"/>
          <w:szCs w:val="22"/>
          <w:b w:val="1"/>
          <w:bCs w:val="1"/>
          <w:color w:val="auto"/>
        </w:rPr>
        <w:t>Transaction</w:t>
      </w:r>
    </w:p>
    <w:p>
      <w:pPr>
        <w:spacing w:after="0" w:line="277" w:lineRule="exact"/>
        <w:rPr>
          <w:sz w:val="20"/>
          <w:szCs w:val="20"/>
          <w:color w:val="auto"/>
        </w:rPr>
      </w:pPr>
    </w:p>
    <w:p>
      <w:pPr>
        <w:ind w:left="2560" w:hanging="2510"/>
        <w:spacing w:after="0" w:line="189" w:lineRule="auto"/>
        <w:rPr>
          <w:sz w:val="20"/>
          <w:szCs w:val="20"/>
          <w:color w:val="auto"/>
        </w:rPr>
      </w:pPr>
      <w:r>
        <w:rPr>
          <w:rFonts w:ascii="Times New Roman" w:cs="Times New Roman" w:eastAsia="Times New Roman" w:hAnsi="Times New Roman"/>
          <w:sz w:val="21"/>
          <w:szCs w:val="21"/>
          <w:color w:val="auto"/>
        </w:rPr>
        <w:t xml:space="preserve">Ordinary Shares 07/02/2026 </w:t>
      </w:r>
      <w:r>
        <w:rPr>
          <w:rFonts w:ascii="Times New Roman" w:cs="Times New Roman" w:eastAsia="Times New Roman" w:hAnsi="Times New Roman"/>
          <w:sz w:val="42"/>
          <w:szCs w:val="42"/>
          <w:color w:val="auto"/>
          <w:vertAlign w:val="superscript"/>
        </w:rPr>
        <w:t>Stock option</w:t>
      </w:r>
      <w:r>
        <w:rPr>
          <w:rFonts w:ascii="Times New Roman" w:cs="Times New Roman" w:eastAsia="Times New Roman" w:hAnsi="Times New Roman"/>
          <w:sz w:val="21"/>
          <w:szCs w:val="21"/>
          <w:color w:val="auto"/>
        </w:rPr>
        <w:t xml:space="preserve"> exercise and sale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UNIQURE NV</w:t>
            </w: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22"/>
                <w:szCs w:val="22"/>
                <w:color w:val="auto"/>
              </w:rPr>
              <w:t>21082</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07/02/2026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365" w:lineRule="exact"/>
        <w:rPr>
          <w:sz w:val="20"/>
          <w:szCs w:val="20"/>
          <w:color w:val="auto"/>
        </w:rPr>
      </w:pPr>
    </w:p>
    <w:p>
      <w:pPr>
        <w:sectPr>
          <w:pgSz w:w="11900" w:h="16838" w:orient="portrait"/>
          <w:cols w:equalWidth="0" w:num="2">
            <w:col w:w="4020" w:space="240"/>
            <w:col w:w="6980"/>
          </w:cols>
          <w:pgMar w:left="320" w:top="98" w:right="339" w:bottom="1440" w:gutter="0" w:footer="0" w:header="0"/>
        </w:sect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0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06/17/2026 152844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6724136.05</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11585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563610.25</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06/18/2026 41671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1932516.28</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PAASHEUVELWEG</w:t>
            </w:r>
          </w:p>
        </w:tc>
        <w:tc>
          <w:tcPr>
            <w:tcW w:w="144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6696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334800.00</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Kapusta Matthew C</w:t>
            </w:r>
          </w:p>
        </w:tc>
        <w:tc>
          <w:tcPr>
            <w:tcW w:w="144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PAASHEUVELWEG 25A</w:t>
            </w:r>
          </w:p>
        </w:tc>
        <w:tc>
          <w:tcPr>
            <w:tcW w:w="35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28716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1436305.40</w:t>
            </w:r>
          </w:p>
        </w:tc>
        <w:tc>
          <w:tcPr>
            <w:tcW w:w="0" w:type="dxa"/>
            <w:vAlign w:val="bottom"/>
          </w:tcPr>
          <w:p>
            <w:pPr>
              <w:spacing w:after="0"/>
              <w:rPr>
                <w:sz w:val="1"/>
                <w:szCs w:val="1"/>
                <w:color w:val="auto"/>
              </w:rPr>
            </w:pPr>
          </w:p>
        </w:tc>
      </w:tr>
      <w:tr>
        <w:trPr>
          <w:trHeight w:val="282"/>
        </w:trPr>
        <w:tc>
          <w:tcPr>
            <w:tcW w:w="1920" w:type="dxa"/>
            <w:vAlign w:val="bottom"/>
          </w:tcPr>
          <w:p>
            <w:pPr>
              <w:spacing w:after="0"/>
              <w:rPr>
                <w:sz w:val="20"/>
                <w:szCs w:val="20"/>
                <w:color w:val="auto"/>
              </w:rPr>
            </w:pPr>
            <w:r>
              <w:rPr>
                <w:rFonts w:ascii="Times New Roman" w:cs="Times New Roman" w:eastAsia="Times New Roman" w:hAnsi="Times New Roman"/>
                <w:sz w:val="22"/>
                <w:szCs w:val="22"/>
                <w:color w:val="auto"/>
              </w:rPr>
              <w:t>AMSTERDAM  P7</w:t>
            </w:r>
          </w:p>
        </w:tc>
        <w:tc>
          <w:tcPr>
            <w:tcW w:w="14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1105BP</w:t>
            </w:r>
          </w:p>
        </w:tc>
        <w:tc>
          <w:tcPr>
            <w:tcW w:w="35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20"/>
        <w:spacing w:after="0" w:line="256" w:lineRule="auto"/>
        <w:rPr>
          <w:sz w:val="20"/>
          <w:szCs w:val="20"/>
          <w:color w:val="auto"/>
        </w:rPr>
      </w:pPr>
      <w:r>
        <w:rPr>
          <w:rFonts w:ascii="Times New Roman" w:cs="Times New Roman" w:eastAsia="Times New Roman" w:hAnsi="Times New Roman"/>
          <w:sz w:val="22"/>
          <w:szCs w:val="22"/>
          <w:color w:val="auto"/>
        </w:rPr>
        <w:t>Options were exercised and sold from established 10b51 plan adopted in October 2025.</w:t>
      </w:r>
    </w:p>
    <w:p>
      <w:pPr>
        <w:spacing w:after="0"/>
        <w:rPr>
          <w:sz w:val="20"/>
          <w:szCs w:val="20"/>
          <w:color w:val="auto"/>
        </w:rPr>
      </w:pPr>
      <w:r>
        <w:rPr>
          <w:rFonts w:ascii="Times New Roman" w:cs="Times New Roman" w:eastAsia="Times New Roman" w:hAnsi="Times New Roman"/>
          <w:sz w:val="22"/>
          <w:szCs w:val="22"/>
          <w:color w:val="auto"/>
        </w:rPr>
        <w:t>07/02/2026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10/05/2025</w:t>
      </w:r>
    </w:p>
    <w:p>
      <w:pPr>
        <w:spacing w:after="0" w:line="612" w:lineRule="exact"/>
        <w:rPr>
          <w:sz w:val="20"/>
          <w:szCs w:val="20"/>
          <w:color w:val="auto"/>
        </w:rPr>
      </w:pPr>
    </w:p>
    <w:p>
      <w:pPr>
        <w:sectPr>
          <w:pgSz w:w="11900" w:h="16838" w:orient="portrait"/>
          <w:cols w:equalWidth="0" w:num="2">
            <w:col w:w="5100" w:space="100"/>
            <w:col w:w="6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CONFORMED SIGNATURE ON FILE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2026-07-02T15:07:07Z</dcterms:created>
  <dcterms:modified xsi:type="dcterms:W3CDTF">2026-07-02T15:07:07Z</dcterms:modified>
</cp:coreProperties>
</file>