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0001985973</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uniQure N.V.</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001-36294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5"/>
              </w:rPr>
              <w:t>PAASHEUVELWEG 25A</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AMSTERDAM</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60" w:type="dxa"/>
            <w:vAlign w:val="bottom"/>
          </w:tcPr>
          <w:p>
            <w:pPr>
              <w:spacing w:after="0"/>
              <w:rPr>
                <w:sz w:val="13"/>
                <w:szCs w:val="13"/>
                <w:color w:val="auto"/>
              </w:rPr>
            </w:pPr>
          </w:p>
        </w:tc>
        <w:tc>
          <w:tcPr>
            <w:tcW w:w="3420" w:type="dxa"/>
            <w:vAlign w:val="bottom"/>
            <w:vMerge w:val="restart"/>
          </w:tcPr>
          <w:p>
            <w:pPr>
              <w:ind w:left="1120"/>
              <w:spacing w:after="0" w:line="243" w:lineRule="exact"/>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60" w:type="dxa"/>
            <w:vAlign w:val="bottom"/>
          </w:tcPr>
          <w:p>
            <w:pPr>
              <w:spacing w:after="0"/>
              <w:rPr>
                <w:sz w:val="7"/>
                <w:szCs w:val="7"/>
                <w:color w:val="auto"/>
              </w:rPr>
            </w:pPr>
          </w:p>
        </w:tc>
        <w:tc>
          <w:tcPr>
            <w:tcW w:w="3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1105 BP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1-339-970-7000</w:t>
            </w:r>
          </w:p>
        </w:tc>
        <w:tc>
          <w:tcPr>
            <w:tcW w:w="0" w:type="dxa"/>
            <w:vAlign w:val="bottom"/>
          </w:tcPr>
          <w:p>
            <w:pPr>
              <w:spacing w:after="0"/>
              <w:rPr>
                <w:sz w:val="1"/>
                <w:szCs w:val="1"/>
                <w:color w:val="auto"/>
              </w:rPr>
            </w:pP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Abi-Saab Walid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Chief Medical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22"/>
          <w:szCs w:val="22"/>
          <w:color w:val="auto"/>
        </w:rPr>
        <w:t>Citigroup Global Markets,</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Ordinary Shares</w:t>
      </w:r>
      <w:r>
        <w:rPr>
          <w:sz w:val="20"/>
          <w:szCs w:val="20"/>
          <w:color w:val="auto"/>
        </w:rPr>
        <w:tab/>
      </w:r>
      <w:r>
        <w:rPr>
          <w:rFonts w:ascii="Times New Roman" w:cs="Times New Roman" w:eastAsia="Times New Roman" w:hAnsi="Times New Roman"/>
          <w:sz w:val="29"/>
          <w:szCs w:val="29"/>
          <w:color w:val="auto"/>
          <w:vertAlign w:val="superscript"/>
        </w:rPr>
        <w:t>Inc</w:t>
      </w:r>
      <w:r>
        <w:rPr>
          <w:sz w:val="20"/>
          <w:szCs w:val="20"/>
          <w:color w:val="auto"/>
        </w:rPr>
        <w:tab/>
      </w:r>
      <w:r>
        <w:rPr>
          <w:rFonts w:ascii="Times New Roman" w:cs="Times New Roman" w:eastAsia="Times New Roman" w:hAnsi="Times New Roman"/>
          <w:sz w:val="18"/>
          <w:szCs w:val="18"/>
          <w:color w:val="auto"/>
        </w:rPr>
        <w:t>1434</w:t>
      </w:r>
      <w:r>
        <w:rPr>
          <w:sz w:val="20"/>
          <w:szCs w:val="20"/>
          <w:color w:val="auto"/>
        </w:rPr>
        <w:tab/>
      </w:r>
      <w:r>
        <w:rPr>
          <w:rFonts w:ascii="Times New Roman" w:cs="Times New Roman" w:eastAsia="Times New Roman" w:hAnsi="Times New Roman"/>
          <w:sz w:val="18"/>
          <w:szCs w:val="18"/>
          <w:color w:val="auto"/>
        </w:rPr>
        <w:t>67197.10</w:t>
      </w:r>
    </w:p>
    <w:p>
      <w:pPr>
        <w:ind w:left="2500"/>
        <w:spacing w:after="0" w:line="231" w:lineRule="auto"/>
        <w:rPr>
          <w:sz w:val="20"/>
          <w:szCs w:val="20"/>
          <w:color w:val="auto"/>
        </w:rPr>
      </w:pPr>
      <w:r>
        <w:rPr>
          <w:rFonts w:ascii="Times New Roman" w:cs="Times New Roman" w:eastAsia="Times New Roman" w:hAnsi="Times New Roman"/>
          <w:sz w:val="22"/>
          <w:szCs w:val="22"/>
          <w:color w:val="auto"/>
        </w:rPr>
        <w:t>390 Greenwich St</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10013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63067485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Ordinary Shares 06/26/2026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22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Uniqure N.V.</w:t>
            </w:r>
          </w:p>
        </w:tc>
        <w:tc>
          <w:tcPr>
            <w:tcW w:w="182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22402</w:t>
            </w:r>
          </w:p>
        </w:tc>
        <w:tc>
          <w:tcPr>
            <w:tcW w:w="304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06/26/2026 Services Rendered</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 Vesting</w:t>
            </w:r>
          </w:p>
        </w:tc>
        <w:tc>
          <w:tcPr>
            <w:tcW w:w="2200" w:type="dxa"/>
            <w:vAlign w:val="bottom"/>
            <w:vMerge w:val="continue"/>
          </w:tcPr>
          <w:p>
            <w:pPr>
              <w:spacing w:after="0"/>
              <w:rPr>
                <w:sz w:val="24"/>
                <w:szCs w:val="24"/>
                <w:color w:val="auto"/>
              </w:rPr>
            </w:pPr>
          </w:p>
        </w:tc>
        <w:tc>
          <w:tcPr>
            <w:tcW w:w="1820" w:type="dxa"/>
            <w:vAlign w:val="bottom"/>
            <w:vMerge w:val="continue"/>
          </w:tcPr>
          <w:p>
            <w:pPr>
              <w:spacing w:after="0"/>
              <w:rPr>
                <w:sz w:val="24"/>
                <w:szCs w:val="24"/>
                <w:color w:val="auto"/>
              </w:rPr>
            </w:pPr>
          </w:p>
        </w:tc>
        <w:tc>
          <w:tcPr>
            <w:tcW w:w="3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Walid Abi-Saab</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PAASHEUVELWEG 25A</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05/08/2026 45000</w:t>
            </w:r>
          </w:p>
        </w:tc>
        <w:tc>
          <w:tcPr>
            <w:tcW w:w="158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rPr>
              <w:t>1127435.50</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AMSTERDAM  P7  1105 BP</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were sold to cover obligations arising from the vesting and settlement of equity awards</w:t>
      </w:r>
    </w:p>
    <w:p>
      <w:pPr>
        <w:spacing w:after="0" w:line="56" w:lineRule="exact"/>
        <w:rPr>
          <w:sz w:val="20"/>
          <w:szCs w:val="20"/>
          <w:color w:val="auto"/>
        </w:rPr>
      </w:pPr>
    </w:p>
    <w:p>
      <w:pPr>
        <w:sectPr>
          <w:pgSz w:w="11900" w:h="16838" w:orient="portrait"/>
          <w:cols w:equalWidth="0" w:num="2">
            <w:col w:w="880" w:space="720"/>
            <w:col w:w="964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06/26/2026</w:t>
      </w:r>
    </w:p>
    <w:p>
      <w:pPr>
        <w:spacing w:after="0" w:line="50" w:lineRule="exact"/>
        <w:rPr>
          <w:sz w:val="20"/>
          <w:szCs w:val="20"/>
          <w:color w:val="auto"/>
        </w:rPr>
      </w:pPr>
    </w:p>
    <w:p>
      <w:pPr>
        <w:sectPr>
          <w:pgSz w:w="11900" w:h="16838" w:orient="portrait"/>
          <w:cols w:equalWidth="0" w:num="2">
            <w:col w:w="1320" w:space="280"/>
            <w:col w:w="964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2026-06-26T16:39:18Z</dcterms:created>
  <dcterms:modified xsi:type="dcterms:W3CDTF">2026-06-26T16:39:18Z</dcterms:modified>
</cp:coreProperties>
</file>